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CE" w:rsidRPr="00CC38CE" w:rsidRDefault="00CC38CE" w:rsidP="00CC38C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Вносится Главой Республики Коми </w:t>
      </w:r>
    </w:p>
    <w:p w:rsidR="00CC38CE" w:rsidRPr="00CC38CE" w:rsidRDefault="00CC38CE" w:rsidP="00CC3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CC38CE">
        <w:rPr>
          <w:rFonts w:ascii="Times New Roman" w:eastAsia="Times New Roman" w:hAnsi="Times New Roman" w:cs="Times New Roman"/>
          <w:sz w:val="38"/>
          <w:szCs w:val="20"/>
          <w:lang w:eastAsia="ru-RU"/>
        </w:rPr>
        <w:t xml:space="preserve">КОМИ РЕСПУБЛИКАЛÖН </w:t>
      </w:r>
    </w:p>
    <w:p w:rsidR="00CC38CE" w:rsidRPr="00CC38CE" w:rsidRDefault="00CC38CE" w:rsidP="00CC3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ОЛАНПАС</w:t>
      </w: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g3A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ag7roN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B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GPYGfjcI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OORa0H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C38CE" w:rsidRPr="00CC38CE" w:rsidRDefault="00CC38CE" w:rsidP="00CC38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ЗАКОН</w:t>
      </w:r>
    </w:p>
    <w:p w:rsidR="00CC38CE" w:rsidRPr="00CC38CE" w:rsidRDefault="00CC38CE" w:rsidP="00CC38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C38CE">
        <w:rPr>
          <w:rFonts w:ascii="Times New Roman" w:eastAsia="Times New Roman" w:hAnsi="Times New Roman" w:cs="Times New Roman"/>
          <w:sz w:val="38"/>
          <w:szCs w:val="38"/>
          <w:lang w:eastAsia="ru-RU"/>
        </w:rPr>
        <w:t>РЕСПУБЛИКИ КОМИ</w:t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некоторые законодательные акты Республики Коми по вопросам деятельности избирательных комиссий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CE" w:rsidRPr="00CC38CE" w:rsidRDefault="00CC38CE" w:rsidP="00CC38CE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Советом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Коми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 2018 года </w:t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8CE" w:rsidRPr="00CC38CE" w:rsidRDefault="00CC38CE" w:rsidP="00CC38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Республики Коми «О выборах и референдумах в Республике Коми» (Ведомости нормативных актов органов государственной власти Республики Коми, 2010, № 36, ст. 839; № 44, ст. 1012; 2011, № 23, ст. 605; № 50, ст. 1483; 2012, № 21, ст. 477; № 34, ст. 785; № 71, ст. 1838; 2013, № 18, ст. 373; № 32, ст. 596;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 № 9, ст. 112; № 13, ст. 208; № 16, ст. 292; № 27, ст. 526; № 35, ст. 722; 2015, № 8, ст. 94; № 26, ст. 365; 2016, № 1, ст. 3; № 6, ст. 78; № 10, ст. 118; № 20, ст. 301; 2017, № 9, ст. 152; № 13, ст. 232; № 21, ст. 358; 2018, № 4, ст. 64; №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ст. 240; ст. 243; №</w:t>
      </w:r>
      <w:r w:rsidRPr="00CC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17, ст. 301) следующие изменения: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абзаце первом части 1 статьи 13 слова «, являющиеся государственными органами Республики Коми» исключить.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3 статьи 20</w:t>
      </w:r>
      <w:r w:rsidRPr="00CC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В штат аппарата Избирательной комиссии Республики Коми могут включаться должности государственной гражданской службы Республики Коми и должности, не отнесенные к должностям государственной гражданской службы Республики Коми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Статью 23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 Территориальная избирательная комиссия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Территориальная избирательная комиссия входит в систему  государственных органов Республики Коми, действует на постоянной основе, имеет гербовую печать территориальной избирательной комиссии, иные печати, штампы и бланки со своим наименованием и реквизитами. Территориальная избирательная комиссия, являющаяся юридическим лицом,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имеет расчетный счет в банке, самостоятельный баланс, обособленное имущество.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имеет право учреждать свои официальные символы (эмблемы, вымпелы и другие средства индивидуализации), при изготовлении которых могут использоваться изображения Государственного герба Республики Коми и Государственного флага Республики Коми.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может учреждать поощрения.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Территориальная избирательная комиссия, обладающая статусом юридического лица, является государственным органом Республики Коми.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Статусом юридического лица обладают следующие территориальные избирательные комиссии: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Сыктывкара;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Воркуты;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Инты;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Печоры;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Сосногорска;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Усинска;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города Ухты;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Ижемского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Прилузского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Сыктывдинского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Сысольского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полномочий территориальной избирательной комиссии составляет 5 лет.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территориальных избирательных комиссий, их количественный состав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Избирательной комиссией Республики Коми и публикуются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Границы административно-территориального образования, на которое распространяются полномочия территориальной избирательной комиссии (далее - соответствующая территория), устанавливаются с учетом границ районов и городов республиканского значения с подчиненными им территориями в Республике Коми в соответствии с Законом Республики Коми «Об административно-территориальном устройстве Республики Коми».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одного города республиканского значения с подчиненной ему территорией в Республике Коми может быть сформировано несколько территориальных избирательных комиссий. Решение о формировании нескольких территориальных избирательных комиссий в границах одной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в Республике Коми принимает Избирательная комиссия Республики Коми по согласованию с Центральной избирательной комиссией Российской Федерации.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Финансовое обеспечение деятельности территориальной избирательной комиссии,</w:t>
      </w:r>
      <w:r w:rsidRPr="00CC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являющейся юридическим лицом, производится за счет средств республиканского бюджета Республики Коми в объемах, определяемых Избирательной комиссией Республики Коми, в пределах ассигнований, предусмотренных на эти цели законом Республики Коми о республиканском бюджете Республики Коми на очередной финансовый год. В случае если на территориальную избирательную комиссию возложены полномочия избирательной комиссии муниципального образования, финансовое обеспечение ее деятельности в части исполнения ею полномочий избирательной комиссии муниципального образования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за счет средств бюджета соответствующего муниципального образования.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Полномочия территориальной избирательной комиссии по решению Избирательной комиссии Республики Коми, принятому по согласованию с представительным органом муниципального образования, могут возлагаться на избирательную комиссию муниципального образования муниципального района, муниципального образования городского округа.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проведения заседаний и порядок принятия решений территориальной избирательной комиссией определяются регламентом, утверждаемым территориальной избирательной комиссией с учетом положений, предусмотренных Федеральным законом, а также настоящим Законом.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Правовую, информационно-аналитическую, организационную, материально-техническую деятельность территориальной избирательной комиссии, являющейся юридическим лицом, обеспечивает аппарат указанной комиссии.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 аппарата территориальной избирательной комиссии, являющейся юридическим лицом, устанавливаются ею самостоятельно.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аппарата территориальной избирательной комиссии, являющейся юридическим лицом, замещают должности, не отнесенные к должностям государственной гражданской службы Республики Коми.  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Руководство деятельностью аппарата территориальной избирательной комиссии, являющейся юридическим лицом, осуществляет его руководитель, должность которого замещается на срок полномочий соответствующей территориальной избирательной комиссии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Статью 27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27. Распределение обязанностей между председателем, заместителем председателя и секретарем территориальной избирательной комиссии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председателем, заместителем председателя и секретарем территориальной избирательной комиссии устанавливается регламентом территориальной избирательной комиссии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статье 30: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3 дополнить абзацем следующего содержания: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«Председатель Избирательной комиссии Республики Коми, заместитель председателя Избирательной комиссии Республики Коми, секретарь Избирательной комиссии Республики Коми, член Избирательной комиссии Республики Коми с правом решающего голоса, работающий в комиссии на постоянной (штатной) основе, могут быть поощрены в порядке и на условиях, установленных Избирательной комиссией Республики Коми.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выплату премий и иных поощрительных выплат председателю Избирательной комиссии Республики Коми, заместителю председателя Избирательной комиссии Республики Коми, секретарю Избирательной комиссии Республики Коми, члену Избирательной комиссии Республики Коми с правом решающего голоса, работающему в комиссии на постоянной (штатной) основе, предусматриваются в расходах республиканского бюджета Республики Коми в размере, аналогичном размеру, установленному Законом Республики Коми «О Главе Республики Коми, Правительстве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и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исполнительной власти Республики Коми» для должностных лиц Республики Коми в системе исполнительной власти Республики Коми.»;</w:t>
      </w:r>
    </w:p>
    <w:p w:rsidR="00CC38CE" w:rsidRPr="00CC38CE" w:rsidRDefault="00CC38CE" w:rsidP="00CC3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5 изложить в следующей редакции:</w:t>
      </w:r>
    </w:p>
    <w:p w:rsidR="00CC38CE" w:rsidRPr="00CC38CE" w:rsidRDefault="00CC38CE" w:rsidP="00CC3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комиссии, являющейся юридическим лицом, работает в соответствующей комиссии на постоянной (штатной) основе и замещает государственную должность Республики Коми.»;</w:t>
      </w:r>
      <w:proofErr w:type="gramEnd"/>
    </w:p>
    <w:p w:rsidR="00CC38CE" w:rsidRPr="00CC38CE" w:rsidRDefault="00CC38CE" w:rsidP="00CC3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абзацы первый и второй части 6 после слов «территориальной избирательной комиссии» дополнить словами «, являющейся юридическим лицом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Часть 4 статьи 59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избирательной комиссии с правом решающего голоса, работающим на постоянной (штатной) основе, работникам аппарата избирательной комиссии дополнительная оплата труда (вознаграждение) за работу в комиссии по подготовке и проведению выборов производится за счет и в пределах средств, выделенных из соответствующего бюджета на подготовку и проведение выборов, в порядке и размерах, определяемых Избирательной комиссией Республики Коми или избирательной комиссией муниципального образования, соответственно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выборов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Часть 5 статьи 60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комиссии референдума с правом решающего голоса, работающим на постоянной (штатной) основе, работникам аппарата комиссии дополнительная оплата труда (вознаграждение) за работу в комиссии по подготовке и проведению референдума  производится за счет и в пределах средств, выделенных из соответствующего бюджета на подготовку и проведение референдума, в порядке и размерах, определяемых Избирательной комиссией Республики Коми или избирательной комиссией муниципального образования, соответственно уровню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референдума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статью 41 Закона Республики Коми «О выборах Главы Республики Коми» (Ведомости нормативных актов органов государственной власти Республики Коми, 2012, № 30, ст. 692; 2013, № 5, ст. 109; № 18, ст. 370; 2014, № 9, ст. 106; № 13, ст. 192; № 16, ст. 291; № 35, ст. 722; 2016, № 1, ст. 3; № 10, ст. 119;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20, ст. 302; 2017, № 9, ст. 152; № 13, ст. 232; № 21, ст. 358; 2018, № 14, ст. 240; ст. 243; № 17, ст. 301) следующее изменение: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избирательной комиссии с правом решающего голоса, работающим на постоянной (штатной) основе, работникам аппарата избирательной комиссии дополнительная оплата труда (вознаграждение) за работу в комиссии по подготовке и проведению выборов Главы Республики Коми производится за счет и в пределах средств, выделенных из республиканского бюджета Республики Коми на подготовку и проведение выборов Главы Республики Коми, в порядке и размерах, определяемых Избирательной комиссией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3.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статью 43 Закона Республики Коми «О порядке отзыва Главы Республики Коми» (Ведомости нормативных актов органов государственной власти Республики Коми, 2012, № 69, ст. 1799; 2013, № 17, ст. 339; 2014, № 30, ст. 600; № 35, ст. 722; 2017, № 13, ст. 232; № 21, ст. 358; 2018, № 4, ст. 64; № 14, ст. 243; №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17, ст. 301) следующее изменение: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части 4 изложить в следующей редакции: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«Членам комиссии с правом решающего голоса, работающим на постоянной (штатной) основе, работникам аппарата комиссии дополнительная оплата (вознаграждение) за работу в комиссии по подготовке и проведению голосования по отзыву производится в пределах средств, выделенных из республиканского бюджета Республики Коми на подготовку и проведение голосования по отзыву, в порядке и размерах, определяемых Избирательной комиссией Республики Коми.».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статью 1 Закона Республики Коми «О государственных гарантиях лицам, замещающим отдельные государственные должности Республики Коми» (Ведомости нормативных актов органов государственной власти Республики Коми, 2006, N 11, ст. 4601; 2007, № 1, ст. 4658; 2008, № 5, ст. 205; ст. 211; № 9, ст. 412; № 11, ст. 599; 2009, № 7, ст. 83; № 11, ст. 173; № 17, ст. 284; № 21, ст. 366; 2010, № 5, ст. 62; № 24, ст. 568; ст. 569; № 37, ст. 840; № 44, ст. 1019; 2011, № 5, ст. 97; № 14, ст. 344; № 47, ст. 1337; 2012, № 7, ст. 173; № 21, ст. 470; № 31, ст. 694; № 34, ст. 781; № 70, ст. 1801;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№ 11, ст. 218; № 17, ст. 354; № 37, ст. 708; № 41, ст. 800; 2014, № 8, ст. 97; № 26, ст. 492; № 35, ст. 723; 2015, № 8, ст. 89; № 20, ст. 249; № 21, ст. 271; ст. 297; 2016, № 1, ст. 7; № 6, ст. 78; № 10, ст. 120; № 17, ст. 234; № 18, ст. 248;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253; № 21, ст. 317; 2018, № 6, ст. 92) следующее изменение: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25 части 1 дополнить словами «, являющейся юридическим лицом».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Республики Коми «О Реестре должностей государственной гражданской службы Республики Коми» (Ведомости нормативных актов органов государственной власти Республики Коми, 2008, № 11, ст. 628; 2009, № 17, ст. 283; № 33, ст. 607; № 41, ст. 763; № 49, ст. 988; 2010, № 24, ст. 574; № 37, ст. 840; 2011, № 14, ст. 349; № 36, ст. 914;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№ 5, ст. 98; № 17, ст. 354; № 18, ст. 365; 2014, № 26, ст. 492; № 30, ст. 599; № 33, ст. 668; 2015, № 22, ст. 307; 2016, № 1, ст. 7; 2017, № 4, ст. 60; № 9, ст. 139; № 21, ст. 356) следующее изменение: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должностей государственной гражданской службы Республики Коми, утвержденном указанным Законом (в приложении):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11 исключить.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статью 4 Закона Республики Коми «О Государственном гербе Республики Коми» (Ведомости Верховного Совета Республики Коми, 1994, № 6, ст. 57; Ведомости нормативных актов органов государственной власти Республики Коми, 1998, № 4, ст. 814; 2001, № 1, ст. 1499; № 9, ст. 1717; 2003, № 10, ст. 2752; 2004, № 9, ст. 3443; 2008, ст. 125;</w:t>
      </w:r>
      <w:proofErr w:type="gram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9, ст. 418; 2010, № 6, ст. 87; № 50, ст. 1433; 2014, № 13, ст. 193; № 27, ст. 524; 2017, №4, ст. 66; № 13, ст. 229</w:t>
      </w:r>
      <w:r w:rsidRPr="00CC38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2018, № 6, ст. 92) следующее изменение:</w:t>
      </w:r>
      <w:proofErr w:type="gramEnd"/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1, 2 и 3 после слов «Избирательной комиссии Республики Коми» дополнить словами «, территориальной избирательной комиссии».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десяти дней после его официального опубликования. </w:t>
      </w:r>
    </w:p>
    <w:p w:rsidR="00CC38CE" w:rsidRPr="00CC38CE" w:rsidRDefault="00CC38CE" w:rsidP="00CC3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CE">
        <w:rPr>
          <w:rFonts w:ascii="Times New Roman" w:eastAsia="Calibri" w:hAnsi="Times New Roman" w:cs="Times New Roman"/>
          <w:sz w:val="28"/>
          <w:szCs w:val="28"/>
        </w:rPr>
        <w:t>Главе Республики Коми привести свои нормативные правовые акты в соответствие с настоящим Законом.</w:t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Коми </w:t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С. </w:t>
      </w:r>
      <w:proofErr w:type="spellStart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Гапликов</w:t>
      </w:r>
      <w:proofErr w:type="spellEnd"/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Сыктывкар</w:t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2018 года</w:t>
      </w:r>
    </w:p>
    <w:p w:rsidR="00CC38CE" w:rsidRPr="00CC38CE" w:rsidRDefault="00CC38CE" w:rsidP="00CC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C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</w:t>
      </w:r>
    </w:p>
    <w:p w:rsidR="00CC38CE" w:rsidRPr="00CC38CE" w:rsidRDefault="00CC38CE" w:rsidP="00CC38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8CE" w:rsidRPr="00CC38CE" w:rsidRDefault="00CC38CE" w:rsidP="00C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0B4" w:rsidRDefault="002A20B4"/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CE"/>
    <w:rsid w:val="002A20B4"/>
    <w:rsid w:val="00BE0B5A"/>
    <w:rsid w:val="00C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2018-12-14T07:48:00Z</dcterms:created>
  <dcterms:modified xsi:type="dcterms:W3CDTF">2018-12-14T07:49:00Z</dcterms:modified>
</cp:coreProperties>
</file>